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C5" w:rsidRPr="004B7470" w:rsidRDefault="001C35C5" w:rsidP="001C35C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4B7470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1C35C5" w:rsidRPr="00C04F97" w:rsidRDefault="001C35C5" w:rsidP="00C04F97">
      <w:pPr>
        <w:shd w:val="clear" w:color="auto" w:fill="FFFFFF"/>
        <w:ind w:left="-142" w:right="-150" w:firstLine="0"/>
        <w:jc w:val="center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C04F97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1C35C5" w:rsidRPr="004B7470" w:rsidRDefault="001C35C5" w:rsidP="001C35C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1C35C5" w:rsidRPr="005F79EE" w:rsidTr="007E3D5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35C5" w:rsidRPr="00504C81" w:rsidRDefault="001C35C5" w:rsidP="007E3D5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35C5" w:rsidRPr="004B7470" w:rsidRDefault="001C35C5" w:rsidP="001C35C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B747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C35C5" w:rsidRPr="004B7470" w:rsidRDefault="001C35C5" w:rsidP="001C35C5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1C35C5" w:rsidRPr="004B7470" w:rsidRDefault="001C35C5" w:rsidP="001C35C5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4B747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7742">
        <w:rPr>
          <w:rFonts w:ascii="Times New Roman" w:hAnsi="Times New Roman" w:cs="Times New Roman"/>
          <w:color w:val="000000"/>
          <w:sz w:val="28"/>
          <w:szCs w:val="28"/>
        </w:rPr>
        <w:t>17.03.2014</w:t>
      </w:r>
      <w:r w:rsidRPr="004B7470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FC77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B7470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A21343" w:rsidRPr="001C35C5" w:rsidRDefault="00A21343" w:rsidP="001C3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5C5" w:rsidRPr="001C35C5" w:rsidRDefault="001C35C5" w:rsidP="001C35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>О создании муниципальной экспертной комиссии по оценке предложений об определении на территории Ростовкинского сельского поселения</w:t>
      </w:r>
      <w:r w:rsidR="00716EE2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1C35C5">
        <w:rPr>
          <w:rFonts w:ascii="Times New Roman" w:hAnsi="Times New Roman" w:cs="Times New Roman"/>
          <w:sz w:val="28"/>
          <w:szCs w:val="28"/>
        </w:rPr>
        <w:t xml:space="preserve">, нахождение в которых </w:t>
      </w:r>
      <w:r w:rsidR="00202C08">
        <w:rPr>
          <w:rFonts w:ascii="Times New Roman" w:hAnsi="Times New Roman" w:cs="Times New Roman"/>
          <w:sz w:val="28"/>
          <w:szCs w:val="28"/>
        </w:rPr>
        <w:t>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нахождение детей в ночное время без сопровождения родителей (лиц их заменяющих), а также лиц, осуществляющих мероприятия с участием детей</w:t>
      </w:r>
    </w:p>
    <w:p w:rsidR="001C35C5" w:rsidRPr="001C35C5" w:rsidRDefault="001C35C5" w:rsidP="001C3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5C5" w:rsidRPr="001C35C5" w:rsidRDefault="00A213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от 24.07.1998 N 124-ФЗ (ред. от 03.12.2011) "Об основных гарантиях прав ребенка в Российской Федерации", с </w:t>
      </w:r>
      <w:hyperlink r:id="rId7" w:history="1"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Омской области от 25.12.2012 N 1501-</w:t>
      </w:r>
      <w:r w:rsidR="008E346D">
        <w:rPr>
          <w:rFonts w:ascii="Times New Roman" w:hAnsi="Times New Roman" w:cs="Times New Roman"/>
          <w:sz w:val="28"/>
          <w:szCs w:val="28"/>
        </w:rPr>
        <w:t xml:space="preserve"> </w:t>
      </w:r>
      <w:r w:rsidRPr="001C35C5">
        <w:rPr>
          <w:rFonts w:ascii="Times New Roman" w:hAnsi="Times New Roman" w:cs="Times New Roman"/>
          <w:sz w:val="28"/>
          <w:szCs w:val="28"/>
        </w:rPr>
        <w:t>ОЗ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области", руководствуясь Устав</w:t>
      </w:r>
      <w:r w:rsidR="001C35C5" w:rsidRPr="001C35C5">
        <w:rPr>
          <w:rFonts w:ascii="Times New Roman" w:hAnsi="Times New Roman" w:cs="Times New Roman"/>
          <w:sz w:val="28"/>
          <w:szCs w:val="28"/>
        </w:rPr>
        <w:t>ом</w:t>
      </w:r>
      <w:r w:rsidRPr="001C35C5">
        <w:rPr>
          <w:rFonts w:ascii="Times New Roman" w:hAnsi="Times New Roman" w:cs="Times New Roman"/>
          <w:sz w:val="28"/>
          <w:szCs w:val="28"/>
        </w:rPr>
        <w:t xml:space="preserve"> </w:t>
      </w:r>
      <w:r w:rsidR="001C35C5" w:rsidRPr="001C35C5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C35C5" w:rsidRDefault="001C35C5"/>
    <w:p w:rsidR="001C35C5" w:rsidRPr="001C35C5" w:rsidRDefault="00A21343" w:rsidP="001C35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</w:rPr>
        <w:t xml:space="preserve"> </w:t>
      </w:r>
      <w:r w:rsidR="001C35C5" w:rsidRPr="001C35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1343" w:rsidRDefault="00A21343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1C35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Создать муниципальную экспертную комиссию </w:t>
      </w:r>
      <w:r w:rsidRPr="00202C08">
        <w:rPr>
          <w:rFonts w:ascii="?? ?????? ??????????? ?? ??????" w:hAnsi="?? ?????? ??????????? ?? ??????" w:cs="Times New Roman"/>
          <w:sz w:val="28"/>
          <w:szCs w:val="28"/>
        </w:rPr>
        <w:t xml:space="preserve">по оценке предложений об определении на территории </w:t>
      </w:r>
      <w:r w:rsidR="00202C08" w:rsidRPr="00202C08">
        <w:rPr>
          <w:rFonts w:ascii="?? ?????? ??????????? ?? ??????" w:hAnsi="?? ?????? ??????????? ?? ??????" w:cs="Times New Roman"/>
          <w:sz w:val="28"/>
          <w:szCs w:val="28"/>
        </w:rPr>
        <w:t xml:space="preserve">Ростовкинского сельского поселения </w:t>
      </w:r>
      <w:r w:rsidRPr="00202C08">
        <w:rPr>
          <w:rFonts w:ascii="?? ?????? ??????????? ?? ??????" w:hAnsi="?? ?????? ??????????? ?? ??????" w:cs="Times New Roman"/>
          <w:sz w:val="28"/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 без сопровождения родителей (лиц их заменяющих), а также лиц, осуществляющих мероприятия с участием детей</w:t>
      </w:r>
      <w:r w:rsidRPr="001C35C5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sub_1000" w:history="1">
        <w:r w:rsidR="00504C8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№</w:t>
        </w:r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1</w:t>
        </w:r>
        <w:proofErr w:type="gramEnd"/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1C35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муниципальной экспертной комиссии по оценке предложений об определении на территории </w:t>
      </w:r>
      <w:r w:rsidR="00202C08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1C35C5">
        <w:rPr>
          <w:rFonts w:ascii="Times New Roman" w:hAnsi="Times New Roman" w:cs="Times New Roman"/>
          <w:sz w:val="28"/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 без сопровождения родителей (лиц их заменяющих), а также лиц, осуществляющих мероприятия с участием детей, согласно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504C8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 №</w:t>
        </w:r>
        <w:bookmarkStart w:id="2" w:name="_GoBack"/>
        <w:bookmarkEnd w:id="2"/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 2</w:t>
        </w:r>
      </w:hyperlink>
      <w:r w:rsidR="00202C0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1C35C5">
        <w:rPr>
          <w:rFonts w:ascii="Times New Roman" w:hAnsi="Times New Roman" w:cs="Times New Roman"/>
          <w:sz w:val="28"/>
          <w:szCs w:val="28"/>
        </w:rPr>
        <w:t>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 w:rsidRPr="001C35C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</w:t>
      </w:r>
      <w:hyperlink r:id="rId8" w:history="1"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опубликованию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размещению на </w:t>
      </w:r>
      <w:hyperlink r:id="rId9" w:history="1"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Pr="00EE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C08">
        <w:rPr>
          <w:rFonts w:ascii="Times New Roman" w:hAnsi="Times New Roman" w:cs="Times New Roman"/>
          <w:sz w:val="28"/>
          <w:szCs w:val="28"/>
        </w:rPr>
        <w:t>Ростовкинского сельского поселения Омского</w:t>
      </w:r>
      <w:r w:rsidRPr="001C35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2C0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1C35C5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A21343" w:rsidRDefault="00A21343">
      <w:pPr>
        <w:rPr>
          <w:rFonts w:ascii="Times New Roman" w:hAnsi="Times New Roman" w:cs="Times New Roman"/>
          <w:sz w:val="28"/>
          <w:szCs w:val="28"/>
        </w:rPr>
      </w:pPr>
    </w:p>
    <w:p w:rsidR="00202C08" w:rsidRPr="001C35C5" w:rsidRDefault="00202C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21343" w:rsidRPr="005F79E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1343" w:rsidRPr="00504C81" w:rsidRDefault="00A21343" w:rsidP="00202C0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4C8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02C08" w:rsidRPr="00504C8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21343" w:rsidRPr="00504C81" w:rsidRDefault="00202C08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C81">
              <w:rPr>
                <w:rFonts w:ascii="Times New Roman" w:hAnsi="Times New Roman" w:cs="Times New Roman"/>
                <w:sz w:val="28"/>
                <w:szCs w:val="28"/>
              </w:rPr>
              <w:t>О.Б.Попова</w:t>
            </w:r>
          </w:p>
        </w:tc>
      </w:tr>
    </w:tbl>
    <w:p w:rsidR="00A21343" w:rsidRPr="00716EE2" w:rsidRDefault="00C04F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00"/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A21343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A21343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</w:p>
    <w:bookmarkEnd w:id="4"/>
    <w:p w:rsidR="00A21343" w:rsidRPr="00716EE2" w:rsidRDefault="00A2134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E0CF2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A21343" w:rsidRPr="00716EE2" w:rsidRDefault="00C04F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Ростовкинского сельского поселения</w:t>
      </w:r>
    </w:p>
    <w:p w:rsidR="00A21343" w:rsidRPr="00716EE2" w:rsidRDefault="00A2134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17.03.</w:t>
      </w:r>
      <w:r w:rsidR="00C04F97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2014</w:t>
      </w: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г.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48</w:t>
      </w:r>
    </w:p>
    <w:p w:rsidR="00A21343" w:rsidRPr="00C04F97" w:rsidRDefault="00A21343">
      <w:pPr>
        <w:rPr>
          <w:rFonts w:ascii="Times New Roman" w:hAnsi="Times New Roman" w:cs="Times New Roman"/>
          <w:sz w:val="28"/>
          <w:szCs w:val="28"/>
        </w:rPr>
      </w:pPr>
    </w:p>
    <w:p w:rsidR="00A21343" w:rsidRPr="00716EE2" w:rsidRDefault="00A213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6EE2">
        <w:rPr>
          <w:rFonts w:ascii="Times New Roman" w:hAnsi="Times New Roman" w:cs="Times New Roman"/>
          <w:b w:val="0"/>
          <w:color w:val="auto"/>
          <w:sz w:val="28"/>
          <w:szCs w:val="28"/>
        </w:rPr>
        <w:t>Состав</w:t>
      </w:r>
      <w:r w:rsidRPr="00716EE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экспертной комиссии для оценки предложений об определении на территории </w:t>
      </w:r>
      <w:r w:rsidR="00C04F97" w:rsidRPr="00716EE2">
        <w:rPr>
          <w:rFonts w:ascii="Times New Roman" w:hAnsi="Times New Roman" w:cs="Times New Roman"/>
          <w:b w:val="0"/>
          <w:color w:val="auto"/>
          <w:sz w:val="28"/>
          <w:szCs w:val="28"/>
        </w:rPr>
        <w:t>Ростовкинского сельского поселения</w:t>
      </w:r>
      <w:r w:rsidRPr="00716E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мест, нахождение в которых детей не допускается</w:t>
      </w:r>
    </w:p>
    <w:p w:rsidR="00C04F97" w:rsidRDefault="00C04F97" w:rsidP="00C04F97"/>
    <w:p w:rsidR="00C04F97" w:rsidRDefault="00C04F97" w:rsidP="00C04F97">
      <w:pPr>
        <w:rPr>
          <w:rFonts w:ascii="Times New Roman" w:hAnsi="Times New Roman" w:cs="Times New Roman"/>
          <w:sz w:val="28"/>
          <w:szCs w:val="28"/>
        </w:rPr>
      </w:pPr>
      <w:r w:rsidRPr="00C04F97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97">
        <w:rPr>
          <w:rFonts w:ascii="Times New Roman" w:hAnsi="Times New Roman" w:cs="Times New Roman"/>
          <w:sz w:val="28"/>
          <w:szCs w:val="28"/>
        </w:rPr>
        <w:t>Вистунова Валерия Дмитриевна – заместитель главы сельского поселения</w:t>
      </w:r>
    </w:p>
    <w:p w:rsidR="00EE0CF2" w:rsidRDefault="00EE0CF2" w:rsidP="00C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EE0C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 </w:t>
      </w:r>
      <w:r w:rsidR="0022188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  <w:r w:rsidR="0022188A">
        <w:rPr>
          <w:rFonts w:ascii="Times New Roman" w:hAnsi="Times New Roman" w:cs="Times New Roman"/>
          <w:sz w:val="28"/>
          <w:szCs w:val="28"/>
        </w:rPr>
        <w:t xml:space="preserve"> отделом обслуживания пользователей-детей Центральной библиотеки Омского района</w:t>
      </w:r>
      <w:r w:rsidR="002E52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C04F97" w:rsidRDefault="00C04F97" w:rsidP="00C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04F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2A9">
        <w:rPr>
          <w:rFonts w:ascii="Times New Roman" w:hAnsi="Times New Roman" w:cs="Times New Roman"/>
          <w:sz w:val="28"/>
          <w:szCs w:val="28"/>
        </w:rPr>
        <w:t>Грязнова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52A9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Ростовкинского сельского поселения</w:t>
      </w:r>
    </w:p>
    <w:p w:rsidR="00530607" w:rsidRDefault="00530607" w:rsidP="00C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EE0CF2">
        <w:rPr>
          <w:rFonts w:ascii="Times New Roman" w:hAnsi="Times New Roman" w:cs="Times New Roman"/>
          <w:sz w:val="28"/>
          <w:szCs w:val="28"/>
        </w:rPr>
        <w:t>:</w:t>
      </w:r>
    </w:p>
    <w:p w:rsidR="0022188A" w:rsidRDefault="0022188A" w:rsidP="002218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 Екатерина Владимировна – инспектор ОПДН ОУУП и ПДН по Омскому району (по согласованию)</w:t>
      </w:r>
    </w:p>
    <w:p w:rsidR="0022188A" w:rsidRDefault="0022188A" w:rsidP="0022188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– главный специалист отдела опеки и попечительства над несовершеннолетними Администрации Омского муниципального района (по согласованию)</w:t>
      </w:r>
    </w:p>
    <w:p w:rsidR="00530607" w:rsidRDefault="00EE0CF2" w:rsidP="00C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Марина Михайловна</w:t>
      </w:r>
      <w:r w:rsidR="005306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30607">
        <w:rPr>
          <w:rFonts w:ascii="Times New Roman" w:hAnsi="Times New Roman" w:cs="Times New Roman"/>
          <w:sz w:val="28"/>
          <w:szCs w:val="28"/>
        </w:rPr>
        <w:t xml:space="preserve"> МКОУ Сибирская СОШ № 1</w:t>
      </w:r>
      <w:r w:rsidR="002E52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30607" w:rsidRDefault="00EE0CF2" w:rsidP="00C04F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="0053060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3060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0607">
        <w:rPr>
          <w:rFonts w:ascii="Times New Roman" w:hAnsi="Times New Roman" w:cs="Times New Roman"/>
          <w:sz w:val="28"/>
          <w:szCs w:val="28"/>
        </w:rPr>
        <w:t xml:space="preserve"> МКОУ Сибирская СОШ № 2</w:t>
      </w:r>
      <w:r w:rsidR="002E52A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530607" w:rsidRDefault="00530607" w:rsidP="00C0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Людмила Владимировна – депутат Совета Ростовкинского сельского поселения</w:t>
      </w:r>
    </w:p>
    <w:p w:rsidR="00EE0CF2" w:rsidRDefault="00EE0CF2" w:rsidP="00C04F9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Петровна – УУП ОУУП и ПДН по Омскому району (по согласованию)</w:t>
      </w:r>
    </w:p>
    <w:p w:rsidR="00EE0CF2" w:rsidRDefault="00EE0CF2" w:rsidP="00C04F97">
      <w:pPr>
        <w:rPr>
          <w:rFonts w:ascii="Times New Roman" w:hAnsi="Times New Roman" w:cs="Times New Roman"/>
          <w:sz w:val="28"/>
          <w:szCs w:val="28"/>
        </w:rPr>
      </w:pPr>
    </w:p>
    <w:p w:rsidR="00530607" w:rsidRPr="00530607" w:rsidRDefault="00530607" w:rsidP="00C04F97">
      <w:pPr>
        <w:rPr>
          <w:rFonts w:ascii="Times New Roman" w:hAnsi="Times New Roman" w:cs="Times New Roman"/>
          <w:sz w:val="28"/>
          <w:szCs w:val="28"/>
        </w:rPr>
      </w:pP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5" w:name="sub_2000"/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Default="00A2134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30607" w:rsidRDefault="0053060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30607" w:rsidRDefault="0053060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30607" w:rsidRDefault="0053060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30607" w:rsidRDefault="00530607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21343" w:rsidRPr="00530607" w:rsidRDefault="00A2134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2</w:t>
      </w:r>
    </w:p>
    <w:bookmarkEnd w:id="5"/>
    <w:p w:rsidR="00A21343" w:rsidRPr="00530607" w:rsidRDefault="00A2134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22188A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A21343" w:rsidRPr="00530607" w:rsidRDefault="00530607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Ростовкинского сельского поселения</w:t>
      </w:r>
    </w:p>
    <w:p w:rsidR="00A21343" w:rsidRPr="00530607" w:rsidRDefault="00A2134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17.03.</w:t>
      </w: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201</w:t>
      </w:r>
      <w:r w:rsid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 г.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 48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</w:p>
    <w:p w:rsidR="00A21343" w:rsidRPr="00530607" w:rsidRDefault="00A2134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30607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53060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деятельности муниципальной экспертной комиссии по оценке предложений об определении на территории </w:t>
      </w:r>
      <w:r w:rsidR="00530607">
        <w:rPr>
          <w:rFonts w:ascii="Times New Roman" w:hAnsi="Times New Roman" w:cs="Times New Roman"/>
          <w:b w:val="0"/>
          <w:color w:val="auto"/>
          <w:sz w:val="28"/>
          <w:szCs w:val="28"/>
        </w:rPr>
        <w:t>Ростовкинского сельского поселения</w:t>
      </w:r>
      <w:r w:rsidRPr="005306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 без сопровождения родителей (лиц их заменяющих), а также лиц, осуществляющих мероприятия с участием детей</w:t>
      </w:r>
      <w:proofErr w:type="gramEnd"/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6" w:name="sub_2001"/>
      <w:r w:rsidRPr="001C35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Муниципальная экспертная комиссия для оценки предложений об определении на территории </w:t>
      </w:r>
      <w:r w:rsidR="00530607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 без сопровождения родителей (лиц, их заменяющих), а также лиц, осуществляющих мероприятия с участием детей (далее - экспертная комиссия), создана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для оценки предложений, направляемых в Администрацию </w:t>
      </w:r>
      <w:r w:rsidR="00530607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территориальными органами федеральных органов исполнительной власти, территориальными исполнительными органами государственной власти Омской области, органами местного самоуправления </w:t>
      </w:r>
      <w:r w:rsidR="00530607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, организациями и гражданами, об определении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7" w:name="sub_2002"/>
      <w:bookmarkEnd w:id="6"/>
      <w:r w:rsidRPr="001C35C5">
        <w:rPr>
          <w:rFonts w:ascii="Times New Roman" w:hAnsi="Times New Roman" w:cs="Times New Roman"/>
          <w:sz w:val="28"/>
          <w:szCs w:val="28"/>
        </w:rPr>
        <w:t xml:space="preserve">2. Экспертная комиссия является совещательным органом при Администрации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8" w:name="sub_2003"/>
      <w:bookmarkEnd w:id="7"/>
      <w:r w:rsidRPr="001C35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Экспертная комиссия в своей деятельности руководствуется </w:t>
      </w:r>
      <w:hyperlink r:id="rId10" w:history="1">
        <w:r w:rsidRPr="0022188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от 24 июля 2008 года N 124-ФЗ "Об основных гарантиях прав ребенка в Российской Федерации", </w:t>
      </w:r>
      <w:hyperlink r:id="rId11" w:history="1">
        <w:r w:rsidRPr="0022188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Омской области от 25 декабря 2012 года N 1501-ОЗ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области", федеральными законами и нормативными правовыми актами Российской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Федерации, законами и нормативными правовыми актами Омской области в сфере защиты прав и законных интересов семьи и детей.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9" w:name="sub_2004"/>
      <w:bookmarkEnd w:id="8"/>
      <w:r w:rsidRPr="001C35C5">
        <w:rPr>
          <w:rFonts w:ascii="Times New Roman" w:hAnsi="Times New Roman" w:cs="Times New Roman"/>
          <w:sz w:val="28"/>
          <w:szCs w:val="28"/>
        </w:rPr>
        <w:t>4. Руководит деятельностью экспертной комиссии и несет персональную ответственность за выполнение возложенных на нее задач и функций председатель экспертной комиссии.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0" w:name="sub_2005"/>
      <w:bookmarkEnd w:id="9"/>
      <w:r w:rsidRPr="001C35C5">
        <w:rPr>
          <w:rFonts w:ascii="Times New Roman" w:hAnsi="Times New Roman" w:cs="Times New Roman"/>
          <w:sz w:val="28"/>
          <w:szCs w:val="28"/>
        </w:rPr>
        <w:lastRenderedPageBreak/>
        <w:t>5. В отсутствие председателя экспертной комиссии его обязанности выполняет заместитель председателя экспертной комиссии.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1" w:name="sub_2006"/>
      <w:bookmarkEnd w:id="10"/>
      <w:r w:rsidRPr="001C35C5">
        <w:rPr>
          <w:rFonts w:ascii="Times New Roman" w:hAnsi="Times New Roman" w:cs="Times New Roman"/>
          <w:sz w:val="28"/>
          <w:szCs w:val="28"/>
        </w:rPr>
        <w:t>6. Заседания экспертной комиссии проводятся не реже двух раз в год.</w:t>
      </w:r>
    </w:p>
    <w:bookmarkEnd w:id="11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>Заседание 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2" w:name="sub_2007"/>
      <w:r w:rsidRPr="001C35C5">
        <w:rPr>
          <w:rFonts w:ascii="Times New Roman" w:hAnsi="Times New Roman" w:cs="Times New Roman"/>
          <w:sz w:val="28"/>
          <w:szCs w:val="28"/>
        </w:rPr>
        <w:t>7. Подготовка материалов к заседанию экспертной комиссии осуществляется секретарем данной комиссии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3" w:name="sub_2008"/>
      <w:bookmarkEnd w:id="12"/>
      <w:r w:rsidRPr="001C35C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Предложения, направленные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об определении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 без сопровождения родителей (лиц их заменяющих), а также лиц, осуществляющих мероприятия с участием детей, в трехдневный срок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доводятся до членов экспертной комиссии для изучения и оценки.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4" w:name="sub_2009"/>
      <w:bookmarkEnd w:id="13"/>
      <w:r w:rsidRPr="001C35C5">
        <w:rPr>
          <w:rFonts w:ascii="Times New Roman" w:hAnsi="Times New Roman" w:cs="Times New Roman"/>
          <w:sz w:val="28"/>
          <w:szCs w:val="28"/>
        </w:rPr>
        <w:t xml:space="preserve">9. 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.</w:t>
      </w:r>
    </w:p>
    <w:bookmarkEnd w:id="14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 xml:space="preserve">Решение о необходимости посещения места, предложения по которому направлены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и составе членов экспертной комиссии, которые посетят его, принимается в ходе заседания экспертной комиссии.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 xml:space="preserve">По результатам посещения места, предложения по которому направлены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составляется акт, который выносится на рассмотрение очередного заседания экспертной комиссии.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5" w:name="sub_2010"/>
      <w:r w:rsidRPr="001C35C5">
        <w:rPr>
          <w:rFonts w:ascii="Times New Roman" w:hAnsi="Times New Roman" w:cs="Times New Roman"/>
          <w:sz w:val="28"/>
          <w:szCs w:val="28"/>
        </w:rPr>
        <w:t xml:space="preserve">10. Экспертная комиссия в десятидневный срок рассматривает направленные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предложения, указанные в </w:t>
      </w:r>
      <w:hyperlink w:anchor="sub_2008" w:history="1">
        <w:r w:rsidRPr="0022188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8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настоящего Порядка, на своих заседаниях и принимает решения, в форме мотивированного заключения (далее - Решения), указанные в </w:t>
      </w:r>
      <w:hyperlink w:anchor="sub_2012" w:history="1">
        <w:r w:rsidRPr="0022188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пункте 12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6" w:name="sub_2011"/>
      <w:bookmarkEnd w:id="15"/>
      <w:r w:rsidRPr="001C35C5">
        <w:rPr>
          <w:rFonts w:ascii="Times New Roman" w:hAnsi="Times New Roman" w:cs="Times New Roman"/>
          <w:sz w:val="28"/>
          <w:szCs w:val="28"/>
        </w:rPr>
        <w:t>11.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 Протокол заседания экспертной комиссии ведет секретарь экспертной комиссии.</w:t>
      </w:r>
    </w:p>
    <w:bookmarkEnd w:id="16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>Решение экспертной комиссии подписывается председателем экспертной комиссии, а в его отсутствие - заместителем председателя экспертной комиссии.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 xml:space="preserve">Решение экспертной комиссии направляется в Совет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 xml:space="preserve"> в течение трех дней со дня его утверждения.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7" w:name="sub_2012"/>
      <w:r w:rsidRPr="001C35C5">
        <w:rPr>
          <w:rFonts w:ascii="Times New Roman" w:hAnsi="Times New Roman" w:cs="Times New Roman"/>
          <w:sz w:val="28"/>
          <w:szCs w:val="28"/>
        </w:rPr>
        <w:t xml:space="preserve">12. Решение экспертной комиссии по результатам изучения и оценки направленных предложений в Администрацию </w:t>
      </w:r>
      <w:r w:rsidR="005E7438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1C35C5">
        <w:rPr>
          <w:rFonts w:ascii="Times New Roman" w:hAnsi="Times New Roman" w:cs="Times New Roman"/>
          <w:sz w:val="28"/>
          <w:szCs w:val="28"/>
        </w:rPr>
        <w:t xml:space="preserve">может содержать предложения Совету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: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8" w:name="sub_20121"/>
      <w:bookmarkEnd w:id="17"/>
      <w:r w:rsidRPr="001C35C5">
        <w:rPr>
          <w:rFonts w:ascii="Times New Roman" w:hAnsi="Times New Roman" w:cs="Times New Roman"/>
          <w:sz w:val="28"/>
          <w:szCs w:val="28"/>
        </w:rPr>
        <w:t xml:space="preserve">1) включить предложенные места в перечень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lastRenderedPageBreak/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19" w:name="sub_20122"/>
      <w:bookmarkEnd w:id="18"/>
      <w:r w:rsidRPr="001C35C5">
        <w:rPr>
          <w:rFonts w:ascii="Times New Roman" w:hAnsi="Times New Roman" w:cs="Times New Roman"/>
          <w:sz w:val="28"/>
          <w:szCs w:val="28"/>
        </w:rPr>
        <w:t xml:space="preserve">2) включить предложенные места в перечень общественных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0" w:name="sub_20123"/>
      <w:bookmarkEnd w:id="19"/>
      <w:r w:rsidRPr="001C35C5">
        <w:rPr>
          <w:rFonts w:ascii="Times New Roman" w:hAnsi="Times New Roman" w:cs="Times New Roman"/>
          <w:sz w:val="28"/>
          <w:szCs w:val="28"/>
        </w:rPr>
        <w:t xml:space="preserve">3) не включать предложенные места в перечень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1" w:name="sub_20124"/>
      <w:bookmarkEnd w:id="20"/>
      <w:r w:rsidRPr="001C35C5">
        <w:rPr>
          <w:rFonts w:ascii="Times New Roman" w:hAnsi="Times New Roman" w:cs="Times New Roman"/>
          <w:sz w:val="28"/>
          <w:szCs w:val="28"/>
        </w:rPr>
        <w:t xml:space="preserve">4) не включать предложенные места в перечень общественных мест на территории,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2" w:name="sub_20125"/>
      <w:bookmarkEnd w:id="21"/>
      <w:r w:rsidRPr="001C35C5">
        <w:rPr>
          <w:rFonts w:ascii="Times New Roman" w:hAnsi="Times New Roman" w:cs="Times New Roman"/>
          <w:sz w:val="28"/>
          <w:szCs w:val="28"/>
        </w:rPr>
        <w:t xml:space="preserve">5) исключить предложенные места из перечня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3" w:name="sub_20126"/>
      <w:bookmarkEnd w:id="22"/>
      <w:r w:rsidRPr="001C35C5">
        <w:rPr>
          <w:rFonts w:ascii="Times New Roman" w:hAnsi="Times New Roman" w:cs="Times New Roman"/>
          <w:sz w:val="28"/>
          <w:szCs w:val="28"/>
        </w:rPr>
        <w:t xml:space="preserve">6) исключить предложенные места из перечня общественных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в которых не допускается нахождение детей в ночное время без сопровождения родителей (лиц их заменяющих) или лиц осуществляющих мероприятия с участием детей.</w:t>
      </w:r>
    </w:p>
    <w:p w:rsidR="00A21343" w:rsidRPr="0097480C" w:rsidRDefault="00A21343">
      <w:pPr>
        <w:rPr>
          <w:rFonts w:ascii="Times New Roman" w:hAnsi="Times New Roman" w:cs="Times New Roman"/>
          <w:sz w:val="28"/>
          <w:szCs w:val="28"/>
        </w:rPr>
      </w:pPr>
      <w:bookmarkStart w:id="24" w:name="sub_2013"/>
      <w:bookmarkEnd w:id="23"/>
      <w:r w:rsidRPr="0097480C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97480C">
        <w:rPr>
          <w:rFonts w:ascii="Times New Roman" w:hAnsi="Times New Roman" w:cs="Times New Roman"/>
          <w:sz w:val="28"/>
          <w:szCs w:val="28"/>
        </w:rPr>
        <w:t xml:space="preserve">Экспертная комиссия определяет </w:t>
      </w:r>
      <w:r w:rsidR="0097480C" w:rsidRPr="0097480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9748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7480C" w:rsidRPr="0097480C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97480C">
        <w:rPr>
          <w:rFonts w:ascii="Times New Roman" w:hAnsi="Times New Roman" w:cs="Times New Roman"/>
          <w:sz w:val="28"/>
          <w:szCs w:val="28"/>
        </w:rPr>
        <w:t xml:space="preserve">, которому будет поручено подготовить проект решения Совета </w:t>
      </w:r>
      <w:r w:rsidR="0097480C" w:rsidRPr="0097480C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97480C">
        <w:rPr>
          <w:rFonts w:ascii="Times New Roman" w:hAnsi="Times New Roman" w:cs="Times New Roman"/>
          <w:sz w:val="28"/>
          <w:szCs w:val="28"/>
        </w:rPr>
        <w:t xml:space="preserve"> об утверждении (дополнении) перечня (исключения из перечня) мест на территории </w:t>
      </w:r>
      <w:r w:rsidR="0097480C" w:rsidRPr="0097480C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97480C">
        <w:rPr>
          <w:rFonts w:ascii="Times New Roman" w:hAnsi="Times New Roman" w:cs="Times New Roman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не допускается нахождение детей в ночное время</w:t>
      </w:r>
      <w:proofErr w:type="gramEnd"/>
      <w:r w:rsidRPr="0097480C">
        <w:rPr>
          <w:rFonts w:ascii="Times New Roman" w:hAnsi="Times New Roman" w:cs="Times New Roman"/>
          <w:sz w:val="28"/>
          <w:szCs w:val="28"/>
        </w:rPr>
        <w:t xml:space="preserve"> без сопровождения родителей (лиц, их заменяющих), а также лиц, осуществляющих мероприятия с участием детей.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5" w:name="sub_2014"/>
      <w:bookmarkEnd w:id="24"/>
      <w:r w:rsidRPr="001C35C5">
        <w:rPr>
          <w:rFonts w:ascii="Times New Roman" w:hAnsi="Times New Roman" w:cs="Times New Roman"/>
          <w:sz w:val="28"/>
          <w:szCs w:val="28"/>
        </w:rPr>
        <w:t xml:space="preserve">14. Экспертная комиссия вправе запрашивать и получать от органов государственной власти Омской области, органов местного самоуправления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организаций, независимо от их организационно-правовой формы, документы, необходимые для осуществления деятельности экспертной комиссии.</w:t>
      </w:r>
    </w:p>
    <w:bookmarkEnd w:id="25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>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6" w:name="sub_2015"/>
      <w:r w:rsidRPr="001C35C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Рассмотрение предложения, касающегося конкретного места (мест), нахождение в котором (в которых)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</w:t>
      </w:r>
      <w:r w:rsidRPr="001C35C5">
        <w:rPr>
          <w:rFonts w:ascii="Times New Roman" w:hAnsi="Times New Roman" w:cs="Times New Roman"/>
          <w:sz w:val="28"/>
          <w:szCs w:val="28"/>
        </w:rPr>
        <w:lastRenderedPageBreak/>
        <w:t>лиц, осуществляющих мероприятия с участием детей, может производиться в присутствии полномочного представителя организации, в ведении (в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подчинении)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оно (они) находятся.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7" w:name="sub_2016"/>
      <w:bookmarkEnd w:id="26"/>
      <w:r w:rsidRPr="001C35C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 xml:space="preserve">Обжалование действий (бездействия) экспертной комиссии о включении в перечень мест на территории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осуществляется в установленном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gramStart"/>
      <w:r w:rsidRPr="001C35C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C35C5">
        <w:rPr>
          <w:rFonts w:ascii="Times New Roman" w:hAnsi="Times New Roman" w:cs="Times New Roman"/>
          <w:sz w:val="28"/>
          <w:szCs w:val="28"/>
        </w:rPr>
        <w:t>.</w:t>
      </w:r>
    </w:p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  <w:bookmarkStart w:id="28" w:name="sub_2017"/>
      <w:bookmarkEnd w:id="27"/>
      <w:r w:rsidRPr="001C35C5">
        <w:rPr>
          <w:rFonts w:ascii="Times New Roman" w:hAnsi="Times New Roman" w:cs="Times New Roman"/>
          <w:sz w:val="28"/>
          <w:szCs w:val="28"/>
        </w:rPr>
        <w:t xml:space="preserve">17. Экспертная комиссия ликвидируется постановлением Администрации </w:t>
      </w:r>
      <w:r w:rsidR="005E7438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A21343" w:rsidRPr="001C35C5" w:rsidRDefault="00A21343">
      <w:pPr>
        <w:rPr>
          <w:rFonts w:ascii="Times New Roman" w:hAnsi="Times New Roman" w:cs="Times New Roman"/>
          <w:sz w:val="28"/>
          <w:szCs w:val="28"/>
        </w:rPr>
      </w:pPr>
    </w:p>
    <w:sectPr w:rsidR="00A21343" w:rsidRPr="001C35C5" w:rsidSect="00C04F97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 ?????? ??????????? ?? 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C5"/>
    <w:rsid w:val="001455C6"/>
    <w:rsid w:val="001C35C5"/>
    <w:rsid w:val="00202C08"/>
    <w:rsid w:val="0022188A"/>
    <w:rsid w:val="002E52A9"/>
    <w:rsid w:val="003532D3"/>
    <w:rsid w:val="00453715"/>
    <w:rsid w:val="004B7470"/>
    <w:rsid w:val="00504C81"/>
    <w:rsid w:val="00530607"/>
    <w:rsid w:val="005E7438"/>
    <w:rsid w:val="005F79EE"/>
    <w:rsid w:val="00714238"/>
    <w:rsid w:val="00716EE2"/>
    <w:rsid w:val="007E3D5F"/>
    <w:rsid w:val="008E346D"/>
    <w:rsid w:val="0097480C"/>
    <w:rsid w:val="00A21343"/>
    <w:rsid w:val="00AD3887"/>
    <w:rsid w:val="00C04F97"/>
    <w:rsid w:val="00CE7C35"/>
    <w:rsid w:val="00EB1287"/>
    <w:rsid w:val="00EE0CF2"/>
    <w:rsid w:val="00F00F77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E7C3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E7C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E7C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E7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E7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E7C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E7C3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E7C35"/>
    <w:rPr>
      <w:b/>
      <w:color w:val="26282F"/>
    </w:rPr>
  </w:style>
  <w:style w:type="character" w:customStyle="1" w:styleId="a4">
    <w:name w:val="Гипертекстовая ссылка"/>
    <w:uiPriority w:val="99"/>
    <w:rsid w:val="00CE7C3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CE7C3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E7C3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E7C35"/>
  </w:style>
  <w:style w:type="paragraph" w:customStyle="1" w:styleId="a8">
    <w:name w:val="Внимание: недобросовестность!"/>
    <w:basedOn w:val="a6"/>
    <w:next w:val="a"/>
    <w:uiPriority w:val="99"/>
    <w:rsid w:val="00CE7C35"/>
  </w:style>
  <w:style w:type="character" w:customStyle="1" w:styleId="a9">
    <w:name w:val="Выделение для Базового Поиска"/>
    <w:uiPriority w:val="99"/>
    <w:rsid w:val="00CE7C3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E7C3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E7C3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E7C3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E7C3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E7C3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E7C3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E7C3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E7C3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E7C35"/>
    <w:pPr>
      <w:ind w:left="1612" w:hanging="892"/>
    </w:pPr>
  </w:style>
  <w:style w:type="character" w:customStyle="1" w:styleId="af3">
    <w:name w:val="Заголовок чужого сообщения"/>
    <w:uiPriority w:val="99"/>
    <w:rsid w:val="00CE7C3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E7C3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E7C3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E7C3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E7C3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E7C3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E7C3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E7C3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E7C3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E7C3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E7C3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E7C3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E7C3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E7C3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E7C35"/>
  </w:style>
  <w:style w:type="paragraph" w:customStyle="1" w:styleId="aff2">
    <w:name w:val="Моноширинный"/>
    <w:basedOn w:val="a"/>
    <w:next w:val="a"/>
    <w:uiPriority w:val="99"/>
    <w:rsid w:val="00CE7C3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E7C35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E7C35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E7C3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E7C3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E7C3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E7C35"/>
    <w:pPr>
      <w:ind w:left="140"/>
    </w:pPr>
  </w:style>
  <w:style w:type="character" w:customStyle="1" w:styleId="aff9">
    <w:name w:val="Опечатки"/>
    <w:uiPriority w:val="99"/>
    <w:rsid w:val="00CE7C3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E7C3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E7C3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E7C3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E7C35"/>
  </w:style>
  <w:style w:type="paragraph" w:customStyle="1" w:styleId="affe">
    <w:name w:val="Постоянная часть"/>
    <w:basedOn w:val="ac"/>
    <w:next w:val="a"/>
    <w:uiPriority w:val="99"/>
    <w:rsid w:val="00CE7C3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E7C3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E7C35"/>
  </w:style>
  <w:style w:type="paragraph" w:customStyle="1" w:styleId="afff1">
    <w:name w:val="Примечание."/>
    <w:basedOn w:val="a6"/>
    <w:next w:val="a"/>
    <w:uiPriority w:val="99"/>
    <w:rsid w:val="00CE7C35"/>
  </w:style>
  <w:style w:type="character" w:customStyle="1" w:styleId="afff2">
    <w:name w:val="Продолжение ссылки"/>
    <w:basedOn w:val="a4"/>
    <w:uiPriority w:val="99"/>
    <w:rsid w:val="00CE7C35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E7C35"/>
    <w:pPr>
      <w:ind w:right="118" w:firstLine="0"/>
    </w:pPr>
  </w:style>
  <w:style w:type="character" w:customStyle="1" w:styleId="afff4">
    <w:name w:val="Сравнение редакций"/>
    <w:uiPriority w:val="99"/>
    <w:rsid w:val="00CE7C35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E7C3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E7C3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E7C35"/>
  </w:style>
  <w:style w:type="paragraph" w:customStyle="1" w:styleId="afff8">
    <w:name w:val="Текст в таблице"/>
    <w:basedOn w:val="aff6"/>
    <w:next w:val="a"/>
    <w:uiPriority w:val="99"/>
    <w:rsid w:val="00CE7C3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E7C3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E7C3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E7C3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E7C3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E7C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7C35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571099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5468966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46.0" TargetMode="External"/><Relationship Id="rId11" Type="http://schemas.openxmlformats.org/officeDocument/2006/relationships/hyperlink" Target="garantF1://1546896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91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400001.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12B86-0F8C-4882-969E-2EDD20D6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Приемная</cp:lastModifiedBy>
  <cp:revision>12</cp:revision>
  <cp:lastPrinted>2014-03-19T05:59:00Z</cp:lastPrinted>
  <dcterms:created xsi:type="dcterms:W3CDTF">2014-03-19T02:37:00Z</dcterms:created>
  <dcterms:modified xsi:type="dcterms:W3CDTF">2014-03-19T06:01:00Z</dcterms:modified>
</cp:coreProperties>
</file>